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jc w:val="center"/>
        <w:rPr>
          <w:sz w:val="36"/>
          <w:szCs w:val="36"/>
        </w:rPr>
      </w:pPr>
    </w:p>
    <w:p w:rsidR="003D6445" w:rsidRDefault="003D6445">
      <w:pPr>
        <w:rPr>
          <w:sz w:val="36"/>
          <w:szCs w:val="36"/>
        </w:rPr>
      </w:pPr>
    </w:p>
    <w:p w:rsidR="003D6445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Business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requirements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document</w:t>
      </w:r>
      <w:proofErr w:type="spellEnd"/>
    </w:p>
    <w:p w:rsidR="003D6445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Проект:</w:t>
      </w:r>
    </w:p>
    <w:p w:rsidR="003D6445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«Разработка системы выявления подозрительных транзакций для банка»</w:t>
      </w:r>
    </w:p>
    <w:p w:rsidR="003D6445" w:rsidRDefault="003D644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D6445" w:rsidRDefault="003D644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D644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D644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 документа BRD</w:t>
      </w:r>
    </w:p>
    <w:p w:rsidR="003D6445" w:rsidRDefault="003D644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</w:p>
    <w:sdt>
      <w:sdtPr>
        <w:id w:val="-315185005"/>
        <w:docPartObj>
          <w:docPartGallery w:val="Table of Contents"/>
          <w:docPartUnique/>
        </w:docPartObj>
      </w:sdtPr>
      <w:sdtContent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syoqkrx351v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1.1. Цель документа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v5zmtj1eck8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1.2. Область применения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neb0k365rt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1.3. Термины и определения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0ok12u3dmn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2.1. Общая информация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621696a8lr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 Бизнес-контекст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65hay371jf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2.3. Основные заинтересованные стороны (стейкхолдеры)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4jr7sv7yrr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 Ограничения и допущения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vkol8ow822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БИЗНЕС-ЦЕЛИ И ЗАДАЧИ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uj5zd9m7bb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3.1. Описание бизнес-проблемы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mafsi0ywux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3.2. Цель проекта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amsadjuorbk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3.3. Критерии успеха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uuiqtgeauw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ТРЕБОВАНИЯ К БИЗНЕС-ЗАДАЧЕ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jbg98x0orpl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4.1. Бизнес-требования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ni1wajum1sp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4.2. Бизнес-правила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pgd4iicmuuk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4.3. Пользовательские требования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2tur2tzjmcq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4.3. Функциональные требования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lpg7vfj2uq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4.4. Ограничения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bj2taco845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БИЗНЕС-ПРОЦЕССЫ И СЦЕНАРИИ ИСПОЛЬЗОВАНИЯ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fqxuncb5m1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5.1. Описание текущих процессов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unjhbt6svv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5.2. Описание целевых процессов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xjey95simt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5.3. Основные сценарии использования (Use Cases)</w:t>
            </w:r>
          </w:hyperlink>
          <w:hyperlink w:anchor="_heading=h.kqoygh2jt62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1oig3swkqs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ВЗАИМОДЕЙСТВИЕ С ДРУГИМИ СИСТЕМАМИ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p8hkr8yede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6.1. Описание интеграций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py149bu64g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6.2. Зависимости от внешних систем и сервисов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lhx4tz5kgolv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ОЦЕНКА РИСКОВ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snocs5w092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7.1. Основные риски проекта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awbcl97qba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7.2. Меры по их снижению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xiqm2vtpq3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ПРИЕМКИ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:rsidR="003D6445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vmqdqtz3j3p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ПРИЛОЖЕНИЯ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  <w:r>
            <w:fldChar w:fldCharType="end"/>
          </w:r>
        </w:p>
      </w:sdtContent>
    </w:sdt>
    <w:p w:rsidR="003D644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rg94kmyrwnan" w:colFirst="0" w:colLast="0"/>
      <w:bookmarkEnd w:id="0"/>
      <w: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bookmarkStart w:id="1" w:name="_heading=h.syoqkrx351v1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1.1. Цель документа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 данного документа — зафиксировать и согласовать бизнес-требования для разработки системы автоматического выявления подозрительных транзакций в банке. В документе описываются задачи, функциональные требования, архитектура системы, а также обеспечиваемые результаты. 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eading=h.xv5zmtj1eck8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1.2. Область применения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Этот документ служит основой для дальнейшей разработки и внедрения системы, будет полезен всем участникам проекта.</w:t>
      </w:r>
      <w:r>
        <w:br w:type="page"/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eading=h.vneb0k365rtj" w:colFirst="0" w:colLast="0"/>
      <w:bookmarkEnd w:id="3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1.3. Термины и определения</w:t>
      </w:r>
    </w:p>
    <w:tbl>
      <w:tblPr>
        <w:tblStyle w:val="a7"/>
        <w:tblW w:w="933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395"/>
        <w:gridCol w:w="5940"/>
      </w:tblGrid>
      <w:tr w:rsidR="003D6445">
        <w:trPr>
          <w:tblHeader/>
        </w:trPr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Термин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Определение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BRD (Business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Requirements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Document)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Документ, описывающий бизнес-требования, цели и ожидаемые результаты проекта.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Стейкхолдеры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Stakeholders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Лица или организации, заинтересованные в успехе проекта (руководство банка, IT-отдел, регуляторы и др.).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AML (Anti-Money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Laundering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Политика противодействия отмыванию денег.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CFT (Counter-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Terrorism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Financing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по борьбе с финансированием терроризма.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Pr="00636F3A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36F3A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GDPR (General Data Protection Regulation)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Общий регламент по защите персональных данных в ЕС.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DWH (Data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Warehouse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Хранилище данных для аналитики и отчетности.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PostgreSQL</w:t>
            </w:r>
            <w:proofErr w:type="spellEnd"/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Реляционная СУБД для хранения структурированных данных.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Yandex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DataLens</w:t>
            </w:r>
            <w:proofErr w:type="spellEnd"/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Инструмент для визуализации данных и создания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дашбордов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Подозрительная транзакция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Операция, соответствующая критериям риска (например, крупная сумма, аномальное время/место).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Веб-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дашборд</w:t>
            </w:r>
            <w:proofErr w:type="spellEnd"/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Интерфейс для визуализации данных о транзакциях в реальном времени.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Метрики подозрительных транзакций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Критерии для автоматического определения подозрительных операций (например, лимиты сумм).</w:t>
            </w:r>
          </w:p>
        </w:tc>
      </w:tr>
      <w:tr w:rsidR="003D6445">
        <w:tc>
          <w:tcPr>
            <w:tcW w:w="3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ind w:left="14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Витрина данных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:rsidR="003D6445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Готовый набор данных для анализа, сформированный из DWH.</w:t>
            </w:r>
          </w:p>
        </w:tc>
      </w:tr>
    </w:tbl>
    <w:p w:rsidR="003D6445" w:rsidRDefault="003D6445"/>
    <w:p w:rsidR="003D644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1.4. Ссылочные документы</w:t>
      </w:r>
    </w:p>
    <w:p w:rsidR="003D64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 информационной безопасности банка:</w:t>
      </w:r>
    </w:p>
    <w:p w:rsidR="003D644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ГОСТ Р 50.1.111-2016</w:t>
      </w:r>
    </w:p>
    <w:p w:rsidR="003D644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ГОСТ 28147-89</w:t>
      </w:r>
    </w:p>
    <w:p w:rsidR="003D6445" w:rsidRDefault="003D644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D644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Соответствие:</w:t>
      </w:r>
    </w:p>
    <w:p w:rsidR="003D6445" w:rsidRDefault="00000000">
      <w:pPr>
        <w:numPr>
          <w:ilvl w:val="1"/>
          <w:numId w:val="11"/>
        </w:numPr>
        <w:spacing w:after="0" w:line="360" w:lineRule="auto"/>
        <w:ind w:left="426" w:hanging="426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ФЗ-152 «О персональных данных»</w:t>
      </w:r>
    </w:p>
    <w:p w:rsidR="003D6445" w:rsidRDefault="00000000">
      <w:pPr>
        <w:numPr>
          <w:ilvl w:val="1"/>
          <w:numId w:val="11"/>
        </w:numPr>
        <w:spacing w:after="0" w:line="360" w:lineRule="auto"/>
        <w:ind w:left="426" w:hanging="426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115-ФЗ «О противодействии отмыванию доходов»</w:t>
      </w:r>
    </w:p>
    <w:p w:rsidR="003D6445" w:rsidRDefault="00000000">
      <w:pPr>
        <w:numPr>
          <w:ilvl w:val="1"/>
          <w:numId w:val="11"/>
        </w:numPr>
        <w:spacing w:after="0" w:line="360" w:lineRule="auto"/>
        <w:ind w:left="426" w:hanging="426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Приказы ЦБ РФ по защите финансовых данных</w:t>
      </w:r>
    </w:p>
    <w:p w:rsidR="003D6445" w:rsidRDefault="003D644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D6445" w:rsidRDefault="003D644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ОПИСАНИЕ ПРОДУКТА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=h.v0ok12u3dmnb" w:colFirst="0" w:colLast="0"/>
      <w:bookmarkEnd w:id="4"/>
      <w:r>
        <w:rPr>
          <w:rFonts w:ascii="Times New Roman" w:eastAsia="Times New Roman" w:hAnsi="Times New Roman" w:cs="Times New Roman"/>
          <w:sz w:val="28"/>
          <w:szCs w:val="28"/>
        </w:rPr>
        <w:t>2.1. Общая информация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Продукт представляет собой систему для анализа банковских транзакций, которая будет интегрирована с основными источниками данных банка, такими как информация о клиентах, транзакциях, геолокации совершения операций, а также страна получателя перевода.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будет использовать алгоритмы для анализа транзакций и выявления тех, которые могут быть подозрительными, на основе заранее заданных критериев.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Все данные, используемые системой, будут включать историческую информацию, что позволит повысить точность выявления подозрительных операций и минимизировать риски.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будет анализировать данные, выявляя операции, которые не соответствуют стандартам или могут быть связаны с незаконной деятельностью.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помощью разработанного веб-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будет предоставляться визуализированный отчет, который позволит аналитикам и сотрудникам банка оперативно принимать решения.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g621696a8lrj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2.2. Бизнес-контекст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 разрабатывается в рамках повышения информационной безопасности и комплаенс-стандартов для банков.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последние годы наблюдается рост финансовых преступлений, включая мошенничество и отмывание денег, что требует создания систем, способных вовремя выявлять и предотвращать такие операции.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традиционных методов анализа данных, таких как ручной контроль и проверка транзакций, не всегда эффективно в условиях большого объема данных. Поэтому автоматизация процесса анализа с помощью алгоритмов становится необходимым шагом.</w:t>
      </w:r>
    </w:p>
    <w:p w:rsidR="003D6445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Для банка важно:</w:t>
      </w:r>
    </w:p>
    <w:p w:rsidR="003D6445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Соблюдение норм и стандартов по борьбе с отмыванием денег (AML), финансированием терроризма (CFT) и другими нормативами, установленными финансовыми регуляторами.</w:t>
      </w:r>
    </w:p>
    <w:p w:rsidR="003D6445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Защита данных клиентов и предотвращение утечек информации.</w:t>
      </w:r>
    </w:p>
    <w:p w:rsidR="003D6445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Обеспечение эффективности работы сотрудников, упрощение процессов анализа транзакций.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позволяет в полной мере соответствовать требованиям законодательства и эффективно управлять рисками, связанными с подозрительными транзакциями. Внедрение этой системы способствует улучшению внутренней отчетности и повышению доверия клиентов банка к уровню защиты их данных.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r65hay371jfi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2.3. Основные заинтересованные стороны (стейкхолдеры)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Руководство банка — заинтересовано в соблюдении нормативных актов и стандартах безопасности, а также в снижении рисков и финансовых потерь.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IT-отдел банка — отвечает за техническую реализацию проекта, интеграцию системы с существующими инфраструктурами банка и настройку алгоритмов.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Аналитики и специалисты по безопасности — используют систему для анализа транзакций, выявления рисков и составления отчетов для регуляторов.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Клиенты банка — конечные пользователи услуг, которые будут уверены в безопасности своих операций и данных благодаря внедрению системы.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Регуляторы (например, Центральный банк или другие финансовые контролирующие органы) — заинтересованы в том, чтобы банк соблюдал законы по борьбе с отмыванием денег и финансовыми преступлениями.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Поставщики внешних данных (например, службы по мониторингу санкционных списков или базы данных с информацией о мошенничестве) — внешние компании, предоставляющие данные для анализа.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Команда по защите данных — группа, которая будет контролировать соблюдение стандартов безопасности данных в процессе разработки и внедрения системы.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7" w:name="_heading=h.a4jr7sv7yrrd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2.4. Ограничения и допущения</w:t>
      </w:r>
    </w:p>
    <w:p w:rsidR="003D6445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Ограничения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D644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Доступ к данным: система будет работать с данными, которые доступны из внутренней инфраструктуры банка и внешних источников. В случае ограниченного доступа к данным или их недостаточной полноте эффективность алгоритмов может снизиться.</w:t>
      </w:r>
    </w:p>
    <w:p w:rsidR="003D644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Технические ограничения: алгоритм может не обеспечивать 100% точность, и потребуется периодическая доработка для улучшения качества классификации подозрительных операций.</w:t>
      </w:r>
    </w:p>
    <w:p w:rsidR="003D644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Задержка в обработке данных: из-за большого объема транзакций может возникнуть задержка в обработке данных в реальном времени, что может повлиять на скорость реакции сотрудников банка.</w:t>
      </w:r>
    </w:p>
    <w:p w:rsidR="003D644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Нормативные ограничения: система должна соответствовать нормативам, таким как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GDPR</w:t>
      </w:r>
      <w:r>
        <w:rPr>
          <w:rFonts w:ascii="Quattrocento Sans" w:eastAsia="Quattrocento Sans" w:hAnsi="Quattrocento Sans" w:cs="Quattrocento Sans"/>
          <w:color w:val="404040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№152-ФЗ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законодательно регулирующим обработку персональных данных. Это может ограничить доступ к определенным данным или методам их обработки.</w:t>
      </w:r>
    </w:p>
    <w:p w:rsidR="003D6445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Допущения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D644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будет интегрироваться с существующими банковскими информационными системами.</w:t>
      </w:r>
    </w:p>
    <w:p w:rsidR="003D644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Интеграция с внешними источниками данных, такими как санкционные списки, будет выполняться с использованием стандартизированных API и протоколов, что облегчит процесс обновления и синхронизации данных.</w:t>
      </w:r>
    </w:p>
    <w:p w:rsidR="003D644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Алгоритм для выявления подозрительных транзакций будет иметь возможность доработки с учетом возникающих угроз и изменений в поведении пользователей.</w:t>
      </w:r>
    </w:p>
    <w:p w:rsidR="003D644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Программа будет использовать только те данные, которые были согласованы с соответствующими заинтересованными сторонами </w:t>
      </w:r>
    </w:p>
    <w:p w:rsidR="003D644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юридические и нормативные обязательства, связанные с защитой данных, будут строго соблюдаться, включая соответствие системе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AML/CFT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" w:name="_heading=h.ivkol8ow822o" w:colFirst="0" w:colLast="0"/>
      <w:bookmarkEnd w:id="8"/>
      <w:r>
        <w:br w:type="page"/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БИЗНЕС-ЦЕЛИ И ЗАДАЧИ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9" w:name="_heading=h.kuj5zd9m7bbd" w:colFirst="0" w:colLast="0"/>
      <w:bookmarkEnd w:id="9"/>
      <w:r>
        <w:rPr>
          <w:rFonts w:ascii="Times New Roman" w:eastAsia="Times New Roman" w:hAnsi="Times New Roman" w:cs="Times New Roman"/>
          <w:sz w:val="28"/>
          <w:szCs w:val="28"/>
        </w:rPr>
        <w:t>3.1. Описание бизнес-проблемы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последние годы банки сталкиваются с ростом мошеннических операций и высокими рисками, связанными с отмыванием денег и финансированием терроризма. В условиях глобализации финансовых рынков и быстрого технологического прогресса, банки испытывают всё новые и новые вызовы. Мошенники становятся всё более изобретательными, а количество транзакций — растёт с каждым днём.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Традиционные методы мониторинга, которые включают ручную проверку и аналитические подходы, уже не справляются с этим объёмом данных и не всегда успевают реагировать на быстро меняющиеся угрозы. Процесс ручного контроля операций требует много времени и часто подвергает систему риску пропуска подозрительных действий. Когда количество операций увеличивается, вероятность ошибок возрастает, и, как результат, значительные угрозы могут быть не замечены. При этом, банки обязаны соблюдать строгие нормы и стандарты, такие как предотвращение отмывания денег (AML) и борьба с терроризмом (CFT), а также другие национальные и международные требования. Внедрение таких стандартов вручную становится трудным и неэффективным, что создаёт дополнительные сложности.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Поэтому, для эффективного анализа транзакций необходимы современные технологии. Без автоматизации и применения алгоритмического анализа, банк не сможет быть уверенным в своевременном выявлении рисков и их устранении. Решение этих проблем требует создания системы, которая будет отслеживать аномалии, автоматически и без ошибок.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heading=h.gmafsi0ywux" w:colFirst="0" w:colLast="0"/>
      <w:bookmarkEnd w:id="10"/>
      <w:r>
        <w:rPr>
          <w:rFonts w:ascii="Times New Roman" w:eastAsia="Times New Roman" w:hAnsi="Times New Roman" w:cs="Times New Roman"/>
          <w:sz w:val="28"/>
          <w:szCs w:val="28"/>
        </w:rPr>
        <w:t>3.2. Цель проекта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 проекта — разработать систему для автоматического выявления подозрительных транзакций, которые могут быть связаны с мошенничеством, отмыванием денег или финансированием терроризма.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Основной задачей является повышение безопасности банковских операций и минимизация упущенных угроз. Это также обеспечит соблюдение внутренних стандартов безопасности и требований регулирующих органов.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достижения этой цели будет разработан алгоритм, который на основе заданных критериев будет анализировать каждую транзакцию, выявлять отклонения и аномалии.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Система будет интегрироваться с данными банка — информацией о клиентах, истории транзакций, географическими данными и данными о получателях переводов. Это позволит обеспечить комплексный анализ и формирование предупреждений о возможных рисках.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рамках проекта будет создан веб-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удобной визуализации результатов анализа. Через этот интерфейс сотрудники банка смогут отслеживать подозрительные операции в реальном времени, оперативно принимать меры и проводить дополнительный анализ. Важным аспектом является создание интуитивно понятного интерфейса, который даст пользователям всю необходимую информацию для принятия решений.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включает задачи обеспечения безопасности данных. Все транзакции и персональные данные клиентов будут защищены с применением современных методов шифрования и защиты от несанкционированного доступа.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1" w:name="_heading=h.6amsadjuorbk" w:colFirst="0" w:colLast="0"/>
      <w:bookmarkEnd w:id="11"/>
      <w:r>
        <w:rPr>
          <w:rFonts w:ascii="Times New Roman" w:eastAsia="Times New Roman" w:hAnsi="Times New Roman" w:cs="Times New Roman"/>
          <w:sz w:val="28"/>
          <w:szCs w:val="28"/>
        </w:rPr>
        <w:t>3.3. Критерии успеха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Успех проекта будет оцениваться по нескольким ключевым критериям.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Во-первых, это точность работы алгоритма. Алгоритм должен минимизировать количество ложных срабатываний и при этом обнаруживать все подозрительные транзакции. Ожидаемая точность работы алгоритма — 95% и выше, что гарантирует надежность системы и минимизирует количество пропущенных операций.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Во-вторых, критерием успеха является производительность системы. Система должна справляться с большими объёмами данных, обрабатывая не менее 5 000 транзакций в день. Время обработки каждой транзакции должно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быть минимальным, чтобы аналитики могли получать результаты в реальном времени без задержек.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Интеграция с существующими банковскими платформами и источниками данных также является важным показателем.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Данные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должны поступать в систему вовремя и в нужном формате, что обеспечит бесперебойную работу системы.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Пользовательский интерфейс веб-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 быть удобным и функциональным, чтобы сотрудники банка могли легко фильтровать и анализировать данные.</w:t>
      </w:r>
      <w:r>
        <w:br w:type="page"/>
      </w: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kuuiqtgeauwt" w:colFirst="0" w:colLast="0"/>
      <w:bookmarkEnd w:id="12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ТРЕБОВАНИЯ К БИЗНЕС-ЗАДАЧЕ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eading=h.bjbg98x0orpl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>4.1. Бизнес-требования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БТ1. Разработать алгоритм для обнаружения подозрительных транзакций на основе заданных критериев.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4" w:name="_heading=h.kni1wajum1sp" w:colFirst="0" w:colLast="0"/>
      <w:bookmarkEnd w:id="14"/>
      <w:r>
        <w:rPr>
          <w:rFonts w:ascii="Times New Roman" w:eastAsia="Times New Roman" w:hAnsi="Times New Roman" w:cs="Times New Roman"/>
          <w:sz w:val="28"/>
          <w:szCs w:val="28"/>
        </w:rPr>
        <w:t>4.2. Бизнес-правила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БП1. Банковские операции на сумму более 100 000 рублей являются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БП2. Банковские операции в ночное время (с 00:00 до 06:00) являются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БП3. Резкое изменение геолокации (аномалии в перемещении клиента на расстояние более 500 км) является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БП4. Увеличение числа транзакций (если клиент совершает более 7 транзакций за последние 2 часа) является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БП5. Несколько попыток переводов денежных средств малыми (несколько транзакций в течение 1 часа от 1000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руболей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сумма транзакций 20000) являются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БП6. Неопознанные категории перевода являются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БП7. Переводы в "рискованные" страны являются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Б8. Если возраст клиента более 60 лет это является метрикой подозрительности.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БП9. Пользователь с ролью "Руководитель" имеет доступ к персональным данным клиента банка, пользователь с ролью "Сотрудник" такого доступа не имеет ".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БП10. Система должна соответствовать стандартам безопасности данных, принятым в банковской отрасли. Все данные, передаваемые и хранимые в системе, должны быть защищены с использованием шифрования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 других современных технологий защиты. Применение таких стандартов, как GDPR и PCI DSS, обязательно.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heading=h.upgd4iicmuuk" w:colFirst="0" w:colLast="0"/>
      <w:bookmarkEnd w:id="15"/>
      <w:r>
        <w:rPr>
          <w:rFonts w:ascii="Times New Roman" w:eastAsia="Times New Roman" w:hAnsi="Times New Roman" w:cs="Times New Roman"/>
          <w:sz w:val="28"/>
          <w:szCs w:val="28"/>
        </w:rPr>
        <w:t>4.3. Пользовательские требования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ПТ1. Информация о подозрительных транзакциях должна выводиться на веб-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ПТ2.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выводиться таблица с подозрительными операциями (фильтры: дата, сумма, тип, статус) с полями: Номер транзакции, Клиент (ID/имя), Сумма и валюта, Дата и время, Категория операции, Статус (новые, проверенные, подтверждённые как мошенничество).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ПТ3.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выводиться оценка риска каждой транзакции.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ПТ4. "На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должно выводиться причины подозрительности транзакции. Например список: "Необычное место", "Высокая сумма".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ПТ5.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должно быть несколько слоев.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ПТ6. "На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работают пользователи с разными ролями: "Сотрудник", "Руководитель".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ПТ7.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должно выводиться количество транзакций за период (день/неделя/месяц).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ПТ8.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должно выводиться количество подозрительных транзакций в динамике.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ПТ9.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выводиться доля подозрительных операций.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ПТ10.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выводиться сумма подозрительных транзакций в рублях и в % от общего объема.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ПТ11.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выводиться таблица с подозрительными операциями,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включая информацию по регионам.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ПТ12.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должны выводиться топ-5 подозрительных категорий (по количеству и сумме).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ПТ13.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выводиться география транзакций (карта с аномальными операциями).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ПТ14.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должны выводиться временные аномалии (график по часам/дням).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ПТ15.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должна быть возможность экспорта данных в таблицу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эксель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heading=h.12tur2tzjmcq" w:colFirst="0" w:colLast="0"/>
      <w:bookmarkEnd w:id="16"/>
      <w:r>
        <w:rPr>
          <w:rFonts w:ascii="Times New Roman" w:eastAsia="Times New Roman" w:hAnsi="Times New Roman" w:cs="Times New Roman"/>
          <w:sz w:val="28"/>
          <w:szCs w:val="28"/>
        </w:rPr>
        <w:t>4.3. Функциональные требования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ФТ1. Система должна обеспечивать функционал для обнаружения подозрительных транзакций, руководствуясь набором чётко прописанных бизнес-правил.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ФТ2. Дополнительно система должна иметь возможность генерировать и отображать отчёты на веб-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Отчёты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должны  содержать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таблицы с фильтрацией по различным критериям, таким как статус транзакции (новая, проверенная, подтверждённая как мошенничество), сумма операции, категория операции и географические аномалии. Также нужно предусмотреть отображение динамики числа подозрительных транзакций, их доли и суммы как в абсолютных цифрах, так и в процентах от общего объёма операций банка.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ФТ3. Система должна определять подозрительность и уровень риска транзакции на основе сопоставления метрик подозрительности. </w:t>
      </w:r>
    </w:p>
    <w:p w:rsidR="003D6445" w:rsidRDefault="003D64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ФТ4. Система должна позволять настройку ролей для пользователей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Таким образом, у сотрудников с разными уровнями доступа будет возможность анализа данных в соответствии с их ролями.</w:t>
      </w:r>
    </w:p>
    <w:p w:rsidR="003D644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klpg7vfj2uq3" w:colFirst="0" w:colLast="0"/>
      <w:bookmarkEnd w:id="17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4.4. Ограничения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работать в рамках существующих технических ограничений банка. Это означает, что интеграция с внутренними и внешними системами банка должна проходить без существенных изменений в архитектуре. </w:t>
      </w:r>
    </w:p>
    <w:p w:rsidR="003D644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не удастся интегрировать какие-либо внешние источники данных, система должна предложить альтернативные методы получения нужной информации.</w:t>
      </w:r>
      <w:r>
        <w:br w:type="page"/>
      </w: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vbj2taco845z" w:colFirst="0" w:colLast="0"/>
      <w:bookmarkEnd w:id="18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БИЗНЕС-ПРОЦЕССЫ И СЦЕНАРИИ ИСПОЛЬЗОВАНИЯ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8fqxuncb5m17" w:colFirst="0" w:colLast="0"/>
      <w:bookmarkEnd w:id="19"/>
      <w:r>
        <w:rPr>
          <w:rFonts w:ascii="Times New Roman" w:eastAsia="Times New Roman" w:hAnsi="Times New Roman" w:cs="Times New Roman"/>
          <w:sz w:val="28"/>
          <w:szCs w:val="28"/>
        </w:rPr>
        <w:t>5.1. Описание текущих процессов</w:t>
      </w:r>
    </w:p>
    <w:p w:rsidR="003D644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данный момент в банке отсутствует регламентированный бизнес-процесс мониторинга подозрительных операций. Транзакции не подвергаются анализу в реальном времени.  Данные о транзакциях фиксируются и сохраняются в хранилище данных банка.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heading=h.5unjhbt6svvd" w:colFirst="0" w:colLast="0"/>
      <w:bookmarkEnd w:id="20"/>
      <w:r>
        <w:rPr>
          <w:rFonts w:ascii="Times New Roman" w:eastAsia="Times New Roman" w:hAnsi="Times New Roman" w:cs="Times New Roman"/>
          <w:sz w:val="28"/>
          <w:szCs w:val="28"/>
        </w:rPr>
        <w:t>5.2. Описание целевых процессов</w:t>
      </w:r>
    </w:p>
    <w:p w:rsidR="003D644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Целевой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бизнес процесс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из себя информационную систему для контроля подозрительных транзакций. Данные о транзакциях забираются из банка и размещаются на слой сырых данных. Из слоя сырых данных данные трансформируются и размещаются в ядро базы данных системы, далее они трансформируются на основе метрик определения подозрительных транзакций (бизнес правил) и формируют витрину данных, откуда попадают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происходит семантическая группировка и демонстрация данных, для дальнейшего анализа.</w:t>
      </w:r>
    </w:p>
    <w:p w:rsidR="003D6445" w:rsidRDefault="003D644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heading=h.dxjey95simtr" w:colFirst="0" w:colLast="0"/>
      <w:bookmarkEnd w:id="21"/>
      <w:r>
        <w:rPr>
          <w:rFonts w:ascii="Times New Roman" w:eastAsia="Times New Roman" w:hAnsi="Times New Roman" w:cs="Times New Roman"/>
          <w:sz w:val="28"/>
          <w:szCs w:val="28"/>
        </w:rPr>
        <w:t>5.3. Основные сценарии использования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heading=h.xn4l0akqkmok" w:colFirst="0" w:colLast="0"/>
      <w:bookmarkEnd w:id="22"/>
      <w:r>
        <w:rPr>
          <w:rFonts w:ascii="Times New Roman" w:eastAsia="Times New Roman" w:hAnsi="Times New Roman" w:cs="Times New Roman"/>
          <w:sz w:val="28"/>
          <w:szCs w:val="28"/>
        </w:rPr>
        <w:t xml:space="preserve">ПС1.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Обновить данные через скрипт (ETL)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Системный аналитик запускает скрипт. </w:t>
      </w:r>
    </w:p>
    <w:p w:rsidR="003D6445" w:rsidRDefault="00000000">
      <w:pPr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переносит данные из источника в витрину данных.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heading=h.8arg0bc9bb8" w:colFirst="0" w:colLast="0"/>
      <w:bookmarkEnd w:id="23"/>
      <w:r>
        <w:rPr>
          <w:rFonts w:ascii="Times New Roman" w:eastAsia="Times New Roman" w:hAnsi="Times New Roman" w:cs="Times New Roman"/>
          <w:sz w:val="28"/>
          <w:szCs w:val="28"/>
        </w:rPr>
        <w:t xml:space="preserve">ПС2.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</w:rPr>
        <w:t>Авторизоваться в системе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вводит логин и пароль, нажимает кнопку войти.</w:t>
      </w:r>
    </w:p>
    <w:p w:rsidR="003D6445" w:rsidRDefault="00000000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авторизует пользователя.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heading=h.519mwupo9hy5" w:colFirst="0" w:colLast="0"/>
      <w:bookmarkEnd w:id="24"/>
      <w:r>
        <w:rPr>
          <w:rFonts w:ascii="Times New Roman" w:eastAsia="Times New Roman" w:hAnsi="Times New Roman" w:cs="Times New Roman"/>
          <w:sz w:val="28"/>
          <w:szCs w:val="28"/>
        </w:rPr>
        <w:t>ПС3. Обновление данных источника данных.</w:t>
      </w:r>
    </w:p>
    <w:p w:rsidR="003D6445" w:rsidRDefault="00000000">
      <w:pPr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 авторизуется в приложении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DataLens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D6445" w:rsidRDefault="00000000">
      <w:pPr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Нажимает кнопку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3D6445" w:rsidRDefault="00000000">
      <w:pPr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открывает форму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 выбирает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нажимает кнопку “Обновить поля”.</w:t>
      </w:r>
    </w:p>
    <w:p w:rsidR="003D6445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Система синхронизирует данные с базой данных.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heading=h.a7q36ui1q07b" w:colFirst="0" w:colLast="0"/>
      <w:bookmarkEnd w:id="25"/>
      <w:r>
        <w:rPr>
          <w:rFonts w:ascii="Times New Roman" w:eastAsia="Times New Roman" w:hAnsi="Times New Roman" w:cs="Times New Roman"/>
          <w:sz w:val="28"/>
          <w:szCs w:val="28"/>
        </w:rPr>
        <w:t xml:space="preserve">ПС4. Открыть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pStyle w:val="1"/>
        <w:numPr>
          <w:ilvl w:val="0"/>
          <w:numId w:val="23"/>
        </w:numPr>
        <w:spacing w:before="0" w:after="0" w:line="360" w:lineRule="auto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26" w:name="_heading=h.baqi13zcmt42" w:colFirst="0" w:colLast="0"/>
      <w:bookmarkEnd w:id="26"/>
      <w:r>
        <w:rPr>
          <w:rFonts w:ascii="Times New Roman" w:eastAsia="Times New Roman" w:hAnsi="Times New Roman" w:cs="Times New Roman"/>
          <w:b w:val="0"/>
          <w:sz w:val="28"/>
          <w:szCs w:val="28"/>
        </w:rPr>
        <w:t xml:space="preserve">Пользователь авторизуется в приложении </w:t>
      </w:r>
      <w:proofErr w:type="spellStart"/>
      <w:r>
        <w:rPr>
          <w:rFonts w:ascii="Times New Roman" w:eastAsia="Times New Roman" w:hAnsi="Times New Roman" w:cs="Times New Roman"/>
          <w:b w:val="0"/>
          <w:sz w:val="28"/>
          <w:szCs w:val="28"/>
        </w:rPr>
        <w:t>DataLens</w:t>
      </w:r>
      <w:proofErr w:type="spellEnd"/>
      <w:r>
        <w:rPr>
          <w:rFonts w:ascii="Times New Roman" w:eastAsia="Times New Roman" w:hAnsi="Times New Roman" w:cs="Times New Roman"/>
          <w:b w:val="0"/>
          <w:sz w:val="28"/>
          <w:szCs w:val="28"/>
        </w:rPr>
        <w:t>.</w:t>
      </w:r>
    </w:p>
    <w:p w:rsidR="003D6445" w:rsidRDefault="00000000">
      <w:pPr>
        <w:pStyle w:val="1"/>
        <w:numPr>
          <w:ilvl w:val="0"/>
          <w:numId w:val="23"/>
        </w:numPr>
        <w:spacing w:before="0" w:after="0" w:line="360" w:lineRule="auto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27" w:name="_heading=h.v65ytoi7jmht" w:colFirst="0" w:colLast="0"/>
      <w:bookmarkEnd w:id="27"/>
      <w:r>
        <w:rPr>
          <w:rFonts w:ascii="Times New Roman" w:eastAsia="Times New Roman" w:hAnsi="Times New Roman" w:cs="Times New Roman"/>
          <w:b w:val="0"/>
          <w:sz w:val="28"/>
          <w:szCs w:val="28"/>
        </w:rPr>
        <w:t>Система открывает рабочее пространство.</w:t>
      </w:r>
    </w:p>
    <w:p w:rsidR="003D6445" w:rsidRDefault="00000000">
      <w:pPr>
        <w:pStyle w:val="1"/>
        <w:numPr>
          <w:ilvl w:val="0"/>
          <w:numId w:val="23"/>
        </w:numPr>
        <w:spacing w:before="0" w:after="0" w:line="360" w:lineRule="auto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28" w:name="_heading=h.7hwkgsnw7v3i" w:colFirst="0" w:colLast="0"/>
      <w:bookmarkEnd w:id="28"/>
      <w:r>
        <w:rPr>
          <w:rFonts w:ascii="Times New Roman" w:eastAsia="Times New Roman" w:hAnsi="Times New Roman" w:cs="Times New Roman"/>
          <w:b w:val="0"/>
          <w:sz w:val="28"/>
          <w:szCs w:val="28"/>
        </w:rPr>
        <w:t>Пользователь нажимает кнопку “</w:t>
      </w:r>
      <w:proofErr w:type="spellStart"/>
      <w:r>
        <w:rPr>
          <w:rFonts w:ascii="Times New Roman" w:eastAsia="Times New Roman" w:hAnsi="Times New Roman" w:cs="Times New Roman"/>
          <w:b w:val="0"/>
          <w:sz w:val="28"/>
          <w:szCs w:val="28"/>
        </w:rPr>
        <w:t>Дашборды</w:t>
      </w:r>
      <w:proofErr w:type="spellEnd"/>
      <w:r>
        <w:rPr>
          <w:rFonts w:ascii="Times New Roman" w:eastAsia="Times New Roman" w:hAnsi="Times New Roman" w:cs="Times New Roman"/>
          <w:b w:val="0"/>
          <w:sz w:val="28"/>
          <w:szCs w:val="28"/>
        </w:rPr>
        <w:t xml:space="preserve">” и выбирает </w:t>
      </w:r>
      <w:proofErr w:type="spellStart"/>
      <w:r>
        <w:rPr>
          <w:rFonts w:ascii="Times New Roman" w:eastAsia="Times New Roman" w:hAnsi="Times New Roman" w:cs="Times New Roman"/>
          <w:b w:val="0"/>
          <w:sz w:val="28"/>
          <w:szCs w:val="28"/>
        </w:rPr>
        <w:t>дошборд</w:t>
      </w:r>
      <w:proofErr w:type="spellEnd"/>
      <w:r>
        <w:rPr>
          <w:rFonts w:ascii="Times New Roman" w:eastAsia="Times New Roman" w:hAnsi="Times New Roman" w:cs="Times New Roman"/>
          <w:b w:val="0"/>
          <w:sz w:val="28"/>
          <w:szCs w:val="28"/>
        </w:rPr>
        <w:t>.</w:t>
      </w:r>
    </w:p>
    <w:p w:rsidR="003D6445" w:rsidRDefault="00000000">
      <w:pPr>
        <w:pStyle w:val="1"/>
        <w:numPr>
          <w:ilvl w:val="0"/>
          <w:numId w:val="23"/>
        </w:numPr>
        <w:spacing w:before="0" w:after="0" w:line="360" w:lineRule="auto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29" w:name="_heading=h.kqoygh2jt62h" w:colFirst="0" w:colLast="0"/>
      <w:bookmarkEnd w:id="29"/>
      <w:r>
        <w:rPr>
          <w:rFonts w:ascii="Times New Roman" w:eastAsia="Times New Roman" w:hAnsi="Times New Roman" w:cs="Times New Roman"/>
          <w:b w:val="0"/>
          <w:sz w:val="28"/>
          <w:szCs w:val="28"/>
        </w:rPr>
        <w:t xml:space="preserve">Система открывает выбранный </w:t>
      </w:r>
      <w:proofErr w:type="spellStart"/>
      <w:r>
        <w:rPr>
          <w:rFonts w:ascii="Times New Roman" w:eastAsia="Times New Roman" w:hAnsi="Times New Roman" w:cs="Times New Roman"/>
          <w:b w:val="0"/>
          <w:sz w:val="28"/>
          <w:szCs w:val="28"/>
        </w:rPr>
        <w:t>дашборд</w:t>
      </w:r>
      <w:proofErr w:type="spellEnd"/>
      <w:r>
        <w:rPr>
          <w:rFonts w:ascii="Times New Roman" w:eastAsia="Times New Roman" w:hAnsi="Times New Roman" w:cs="Times New Roman"/>
          <w:b w:val="0"/>
          <w:sz w:val="28"/>
          <w:szCs w:val="28"/>
        </w:rPr>
        <w:t>.</w:t>
      </w:r>
    </w:p>
    <w:p w:rsidR="003D6445" w:rsidRDefault="003D6445"/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ПС5. Посмотреть общую статистику о подозрительных транзакциях.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ПС4.</w:t>
      </w:r>
    </w:p>
    <w:p w:rsidR="003D6445" w:rsidRDefault="00000000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нажимает на вкладку «Общая статистика».</w:t>
      </w:r>
    </w:p>
    <w:p w:rsidR="003D6445" w:rsidRDefault="00000000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отображает информацию об общей сумме подозрительных/обычных транзакций с разбивкой на графике по дням/неделям/месяцам.</w:t>
      </w:r>
    </w:p>
    <w:p w:rsidR="003D6445" w:rsidRDefault="00000000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изменяет селекторы: период, детализация периода, метка подозрительности, категория операции.</w:t>
      </w:r>
    </w:p>
    <w:p w:rsidR="003D6445" w:rsidRDefault="00000000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перестраивает графики согласно выбранным селекторам.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ПС6.  Посмотреть сводную информацию о подозрительных транзакциях.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ПС4.</w:t>
      </w:r>
    </w:p>
    <w:p w:rsidR="003D6445" w:rsidRDefault="00000000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нажимает на вкладку «Анализ подозрительных транзакций».</w:t>
      </w:r>
    </w:p>
    <w:p w:rsidR="003D6445" w:rsidRDefault="00000000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отображает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геоаналитику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транзакциям, тепловую карту распределения по часам, топ 10 подозрительных категорий.</w:t>
      </w:r>
    </w:p>
    <w:p w:rsidR="003D6445" w:rsidRDefault="00000000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изменяет фильтры: тип операций, категория операции, чек бокс «операции в и скованных странах», единицы измерения диаграмм, выбирает промежуток времени.</w:t>
      </w:r>
    </w:p>
    <w:p w:rsidR="003D6445" w:rsidRDefault="00000000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перестраивает графики согласно выбранным селекторам.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ПС7. Посмотреть детализацию транзакций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ПС4.</w:t>
      </w:r>
    </w:p>
    <w:p w:rsidR="003D6445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нажимает на вкладку «Детализация транзакций».</w:t>
      </w:r>
    </w:p>
    <w:p w:rsidR="003D6445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отображает таблицу детализации подозрительных транзакций с распределением.</w:t>
      </w:r>
    </w:p>
    <w:p w:rsidR="003D6445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 изменяет селектор: что выводить в таблице (сумму, количество среднюю оценку риска), тип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анализа(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категории, статусы), метку подозрительности, статусы риска, категории), регион.</w:t>
      </w:r>
    </w:p>
    <w:p w:rsidR="003D6445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строит таблицу согласно выбранным селекторам. </w:t>
      </w:r>
    </w:p>
    <w:p w:rsidR="003D6445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 нажимает кнопку экспорта. </w:t>
      </w:r>
    </w:p>
    <w:p w:rsidR="003D6445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экспортирует таблицу в формат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xlsx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3D644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ПС8. Посмотреть детализацию причин подозрительности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ПС4.</w:t>
      </w:r>
    </w:p>
    <w:p w:rsidR="003D6445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нажимает на вкладку «Анализ причин подозрительности».</w:t>
      </w:r>
    </w:p>
    <w:p w:rsidR="003D644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отображает тепловую карту распределения рисков по сегментам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клиентов,  таблицу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причин подозрительности, таблицу причин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подозритедьности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 категориям.</w:t>
      </w:r>
    </w:p>
    <w:p w:rsidR="003D644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изменяет селекторы: метка подозрительности, категории операций, причины подозрительности, ограничения по возрасту.</w:t>
      </w:r>
    </w:p>
    <w:p w:rsidR="003D644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перестраивает графики согласно выбранным селекторам.</w:t>
      </w:r>
    </w:p>
    <w:p w:rsidR="003D644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 нажимает кнопку экспорта. </w:t>
      </w:r>
    </w:p>
    <w:p w:rsidR="003D644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экспортирует таблицу в формат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xlsx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0" w:name="_heading=h.c1oig3swkqsb" w:colFirst="0" w:colLast="0"/>
      <w:bookmarkEnd w:id="30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ВЗАИМОДЕЙСТВИЕ С ДРУГИМИ СИСТЕМАМИ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1" w:name="_heading=h.qp8hkr8yedeg" w:colFirst="0" w:colLast="0"/>
      <w:bookmarkEnd w:id="31"/>
      <w:r>
        <w:rPr>
          <w:rFonts w:ascii="Times New Roman" w:eastAsia="Times New Roman" w:hAnsi="Times New Roman" w:cs="Times New Roman"/>
          <w:sz w:val="28"/>
          <w:szCs w:val="28"/>
        </w:rPr>
        <w:t>6.1. Описание интеграций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интегрируется в базу данных банка и получает из хранилища таблицы с данными клиентов, банковских счетов, банковских карт, транзакций.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интегрируется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 стороннему сервису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 которого получает актуальный список стран и городов, включая список рискованных стран. </w:t>
      </w:r>
    </w:p>
    <w:p w:rsidR="003D644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интегрируется с приложением Yandex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Datalens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вывода информации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2" w:name="_heading=h.vpy149bu64g0" w:colFirst="0" w:colLast="0"/>
      <w:bookmarkEnd w:id="32"/>
      <w:r>
        <w:rPr>
          <w:rFonts w:ascii="Times New Roman" w:eastAsia="Times New Roman" w:hAnsi="Times New Roman" w:cs="Times New Roman"/>
          <w:sz w:val="28"/>
          <w:szCs w:val="28"/>
        </w:rPr>
        <w:t>6.2. Зависимости от внешних систем и сервисов</w:t>
      </w:r>
    </w:p>
    <w:p w:rsidR="003D6445" w:rsidRDefault="003D6445"/>
    <w:p w:rsidR="003D6445" w:rsidRDefault="0000000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DWH Банка</w:t>
      </w:r>
    </w:p>
    <w:p w:rsidR="003D644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ind w:lef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Тип: Обязательный</w:t>
      </w:r>
    </w:p>
    <w:p w:rsidR="003D644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Функция: Источник данных.</w:t>
      </w:r>
    </w:p>
    <w:p w:rsidR="003D6445" w:rsidRDefault="00000000">
      <w:pPr>
        <w:spacing w:before="120"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DWH внутренняя (Сервер,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PostgeSQL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СУБД) </w:t>
      </w:r>
    </w:p>
    <w:p w:rsidR="003D644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ind w:left="284" w:hanging="283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Тип: Обязательный</w:t>
      </w:r>
    </w:p>
    <w:p w:rsidR="003D644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Функция: Хранение и трансформация данных, формирование витрин</w:t>
      </w:r>
    </w:p>
    <w:p w:rsidR="003D6445" w:rsidRDefault="00000000">
      <w:pPr>
        <w:spacing w:line="360" w:lineRule="auto"/>
        <w:ind w:left="284" w:hanging="283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Yandex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DataLens</w:t>
      </w:r>
      <w:proofErr w:type="spellEnd"/>
    </w:p>
    <w:p w:rsidR="003D644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ind w:left="284" w:hanging="283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Тип: Обязательный</w:t>
      </w:r>
    </w:p>
    <w:p w:rsidR="003D644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hanging="283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Функция: Визуализация данных</w:t>
      </w:r>
    </w:p>
    <w:p w:rsidR="003D6445" w:rsidRDefault="003D6445">
      <w:pPr>
        <w:spacing w:before="120" w:after="0" w:line="360" w:lineRule="auto"/>
        <w:ind w:left="720"/>
        <w:rPr>
          <w:rFonts w:ascii="Roboto" w:eastAsia="Roboto" w:hAnsi="Roboto" w:cs="Roboto"/>
          <w:color w:val="404040"/>
          <w:sz w:val="24"/>
          <w:szCs w:val="24"/>
        </w:rPr>
      </w:pPr>
    </w:p>
    <w:p w:rsidR="003D644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heading=h.lhx4tz5kgolv" w:colFirst="0" w:colLast="0"/>
      <w:bookmarkEnd w:id="33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ОЦЕНКА РИСКОВ</w:t>
      </w: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4" w:name="_heading=h.esnocs5w092t" w:colFirst="0" w:colLast="0"/>
      <w:bookmarkEnd w:id="34"/>
      <w:r>
        <w:rPr>
          <w:rFonts w:ascii="Times New Roman" w:eastAsia="Times New Roman" w:hAnsi="Times New Roman" w:cs="Times New Roman"/>
          <w:sz w:val="28"/>
          <w:szCs w:val="28"/>
        </w:rPr>
        <w:t>7.1. Основные риски проекта</w:t>
      </w:r>
    </w:p>
    <w:tbl>
      <w:tblPr>
        <w:tblStyle w:val="a8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3D6445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Вероятность 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Влияние на проект</w:t>
            </w:r>
          </w:p>
        </w:tc>
      </w:tr>
      <w:tr w:rsidR="003D6445">
        <w:trPr>
          <w:trHeight w:val="1054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  <w:t>Недостаточная производительность системы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Низкое</w:t>
            </w:r>
          </w:p>
        </w:tc>
      </w:tr>
      <w:tr w:rsidR="003D6445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  <w:t>Проблемы с безопасностью данных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Низкое</w:t>
            </w:r>
          </w:p>
        </w:tc>
      </w:tr>
      <w:tr w:rsidR="003D6445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  <w:t>Изменение требований заказчика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Высокое</w:t>
            </w:r>
          </w:p>
        </w:tc>
      </w:tr>
      <w:tr w:rsidR="003D6445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  <w:t>Конфликты между стейкхолдерами.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Среднее</w:t>
            </w:r>
          </w:p>
        </w:tc>
      </w:tr>
      <w:tr w:rsidR="003D6445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  <w:highlight w:val="white"/>
              </w:rPr>
              <w:t>Изменения на рынке (экономические кризисы, санкции)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D644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Высокое</w:t>
            </w:r>
          </w:p>
        </w:tc>
      </w:tr>
    </w:tbl>
    <w:p w:rsidR="003D6445" w:rsidRDefault="003D6445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pStyle w:val="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5" w:name="_heading=h.eawbcl97qbai" w:colFirst="0" w:colLast="0"/>
      <w:bookmarkEnd w:id="35"/>
      <w:r>
        <w:rPr>
          <w:rFonts w:ascii="Times New Roman" w:eastAsia="Times New Roman" w:hAnsi="Times New Roman" w:cs="Times New Roman"/>
          <w:sz w:val="28"/>
          <w:szCs w:val="28"/>
        </w:rPr>
        <w:t>7.2. Меры по их снижению</w:t>
      </w:r>
    </w:p>
    <w:p w:rsidR="003D6445" w:rsidRDefault="003D6445"/>
    <w:p w:rsidR="003D6445" w:rsidRDefault="00000000">
      <w:pPr>
        <w:spacing w:after="60" w:line="360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Риск: </w:t>
      </w:r>
      <w:r>
        <w:rPr>
          <w:rFonts w:ascii="Times New Roman" w:eastAsia="Times New Roman" w:hAnsi="Times New Roman" w:cs="Times New Roman"/>
          <w:b/>
          <w:color w:val="404040"/>
          <w:sz w:val="28"/>
          <w:szCs w:val="28"/>
          <w:highlight w:val="white"/>
        </w:rPr>
        <w:t>Недостаточная производительность системы</w:t>
      </w: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.</w:t>
      </w:r>
    </w:p>
    <w:p w:rsidR="003D644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Меры</w:t>
      </w:r>
      <w:proofErr w:type="gram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404040"/>
          <w:sz w:val="28"/>
          <w:szCs w:val="28"/>
          <w:highlight w:val="white"/>
        </w:rPr>
        <w:t>Провести</w:t>
      </w:r>
      <w:proofErr w:type="gramEnd"/>
      <w:r>
        <w:rPr>
          <w:rFonts w:ascii="Times New Roman" w:eastAsia="Times New Roman" w:hAnsi="Times New Roman" w:cs="Times New Roman"/>
          <w:color w:val="404040"/>
          <w:sz w:val="28"/>
          <w:szCs w:val="28"/>
          <w:highlight w:val="white"/>
        </w:rPr>
        <w:t xml:space="preserve"> нагрузочное тестирование.</w:t>
      </w:r>
    </w:p>
    <w:p w:rsidR="003D644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40404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  <w:highlight w:val="white"/>
        </w:rPr>
        <w:t>Оптимизация запросов к БД.</w:t>
      </w:r>
    </w:p>
    <w:p w:rsidR="003D6445" w:rsidRDefault="00000000">
      <w:pPr>
        <w:widowControl w:val="0"/>
        <w:spacing w:after="0" w:line="360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Риск: </w:t>
      </w:r>
      <w:r>
        <w:rPr>
          <w:rFonts w:ascii="Times New Roman" w:eastAsia="Times New Roman" w:hAnsi="Times New Roman" w:cs="Times New Roman"/>
          <w:b/>
          <w:color w:val="404040"/>
          <w:sz w:val="28"/>
          <w:szCs w:val="28"/>
          <w:highlight w:val="white"/>
        </w:rPr>
        <w:t>Проблемы с безопасностью данных.</w:t>
      </w:r>
    </w:p>
    <w:p w:rsidR="003D644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Меры: </w:t>
      </w:r>
      <w:r>
        <w:rPr>
          <w:rFonts w:ascii="Times New Roman" w:eastAsia="Times New Roman" w:hAnsi="Times New Roman" w:cs="Times New Roman"/>
          <w:color w:val="404040"/>
          <w:sz w:val="28"/>
          <w:szCs w:val="28"/>
          <w:highlight w:val="white"/>
        </w:rPr>
        <w:t>Регулярные аудиты безопасности.</w:t>
      </w:r>
    </w:p>
    <w:p w:rsidR="003D6445" w:rsidRDefault="00000000">
      <w:pPr>
        <w:widowControl w:val="0"/>
        <w:spacing w:after="0" w:line="360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Риск: </w:t>
      </w:r>
      <w:r>
        <w:rPr>
          <w:rFonts w:ascii="Times New Roman" w:eastAsia="Times New Roman" w:hAnsi="Times New Roman" w:cs="Times New Roman"/>
          <w:b/>
          <w:color w:val="404040"/>
          <w:sz w:val="28"/>
          <w:szCs w:val="28"/>
          <w:highlight w:val="white"/>
        </w:rPr>
        <w:t>Изменение требований заказчика.</w:t>
      </w:r>
    </w:p>
    <w:p w:rsidR="003D644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Использовать </w:t>
      </w: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Agile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 с короткими итерациями для своевременного выявления изменений.</w:t>
      </w:r>
    </w:p>
    <w:p w:rsidR="003D644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Регулярные демонстрации продукта заказчику (раз в 2 недели).</w:t>
      </w:r>
    </w:p>
    <w:p w:rsidR="003D6445" w:rsidRDefault="003D6445">
      <w:pPr>
        <w:spacing w:before="60" w:after="0" w:line="360" w:lineRule="auto"/>
        <w:ind w:left="720"/>
        <w:rPr>
          <w:rFonts w:ascii="Times New Roman" w:eastAsia="Times New Roman" w:hAnsi="Times New Roman" w:cs="Times New Roman"/>
          <w:color w:val="404040"/>
          <w:sz w:val="28"/>
          <w:szCs w:val="28"/>
        </w:rPr>
      </w:pPr>
    </w:p>
    <w:p w:rsidR="003D6445" w:rsidRDefault="00000000">
      <w:pPr>
        <w:widowControl w:val="0"/>
        <w:spacing w:before="120" w:after="0" w:line="360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lastRenderedPageBreak/>
        <w:t>Риск: Конфликты между стейкхолдерами.</w:t>
      </w:r>
    </w:p>
    <w:p w:rsidR="003D644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60" w:after="0" w:line="360" w:lineRule="auto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Меры: Приоритезация требований от стейкхолдеров в зависимости от зоны ответственности. </w:t>
      </w:r>
    </w:p>
    <w:p w:rsidR="003D6445" w:rsidRDefault="00000000">
      <w:pPr>
        <w:widowControl w:val="0"/>
        <w:spacing w:before="120" w:after="0" w:line="360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Риск: </w:t>
      </w:r>
      <w:r>
        <w:rPr>
          <w:rFonts w:ascii="Times New Roman" w:eastAsia="Times New Roman" w:hAnsi="Times New Roman" w:cs="Times New Roman"/>
          <w:b/>
          <w:color w:val="404040"/>
          <w:sz w:val="28"/>
          <w:szCs w:val="28"/>
          <w:highlight w:val="white"/>
        </w:rPr>
        <w:t>Изменения на рынке (экономические кризисы, санкции).</w:t>
      </w:r>
    </w:p>
    <w:p w:rsidR="003D6445" w:rsidRDefault="00000000">
      <w:pPr>
        <w:widowControl w:val="0"/>
        <w:spacing w:before="120" w:after="0" w:line="360" w:lineRule="auto"/>
        <w:rPr>
          <w:rFonts w:ascii="Times New Roman" w:eastAsia="Times New Roman" w:hAnsi="Times New Roman" w:cs="Times New Roman"/>
          <w:color w:val="40404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Меры:</w:t>
      </w: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404040"/>
          <w:sz w:val="28"/>
          <w:szCs w:val="28"/>
          <w:highlight w:val="white"/>
        </w:rPr>
        <w:t>Поиск альтернативных рынков сбыта.</w:t>
      </w:r>
    </w:p>
    <w:p w:rsidR="003D6445" w:rsidRDefault="003D644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6" w:name="_heading=h.oxiqm2vtpq35" w:colFirst="0" w:colLast="0"/>
      <w:bookmarkEnd w:id="36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КРИТЕРИИ ПРИЕМКИ</w:t>
      </w:r>
    </w:p>
    <w:p w:rsidR="003D6445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 считается завершенным, когда выполнены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все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следующие условия:</w:t>
      </w:r>
    </w:p>
    <w:p w:rsidR="003D6445" w:rsidRDefault="00000000">
      <w:pPr>
        <w:numPr>
          <w:ilvl w:val="0"/>
          <w:numId w:val="14"/>
        </w:numPr>
        <w:spacing w:after="0" w:line="36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Реализация всех требований</w:t>
      </w:r>
    </w:p>
    <w:p w:rsidR="003D6445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функциональные и нефункциональные требования из BRD реализованы и протестированы.</w:t>
      </w:r>
    </w:p>
    <w:p w:rsidR="003D6445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Нет критических багов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Severity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и 2) в финальной версии продукта.</w:t>
      </w:r>
    </w:p>
    <w:p w:rsidR="003D6445" w:rsidRDefault="00000000">
      <w:pPr>
        <w:numPr>
          <w:ilvl w:val="0"/>
          <w:numId w:val="14"/>
        </w:numPr>
        <w:spacing w:before="60" w:after="0" w:line="36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Подписание акта сдачи-приемки (АСП)</w:t>
      </w:r>
    </w:p>
    <w:p w:rsidR="003D644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 подтверждает соответствие продукта требованиям документации.</w:t>
      </w:r>
    </w:p>
    <w:p w:rsidR="003D644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изменения (если были) задокументированы и согласованы.</w:t>
      </w:r>
    </w:p>
    <w:p w:rsidR="003D6445" w:rsidRDefault="00000000">
      <w:pPr>
        <w:numPr>
          <w:ilvl w:val="0"/>
          <w:numId w:val="14"/>
        </w:numPr>
        <w:spacing w:after="0" w:line="36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Завершение тестирования и аудита</w:t>
      </w:r>
    </w:p>
    <w:p w:rsidR="003D6445" w:rsidRDefault="00000000">
      <w:pPr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Проведены:</w:t>
      </w:r>
    </w:p>
    <w:p w:rsidR="003D6445" w:rsidRDefault="00000000">
      <w:pPr>
        <w:numPr>
          <w:ilvl w:val="2"/>
          <w:numId w:val="14"/>
        </w:numPr>
        <w:spacing w:after="0" w:line="360" w:lineRule="auto"/>
        <w:ind w:left="1276"/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Функциональное тестирование (QA-отчет, если требуется).</w:t>
      </w:r>
    </w:p>
    <w:p w:rsidR="003D6445" w:rsidRDefault="00000000">
      <w:pPr>
        <w:numPr>
          <w:ilvl w:val="2"/>
          <w:numId w:val="14"/>
        </w:numPr>
        <w:spacing w:after="0" w:line="360" w:lineRule="auto"/>
        <w:ind w:left="1276"/>
      </w:pPr>
      <w:r>
        <w:rPr>
          <w:rFonts w:ascii="Times New Roman" w:eastAsia="Times New Roman" w:hAnsi="Times New Roman" w:cs="Times New Roman"/>
          <w:sz w:val="28"/>
          <w:szCs w:val="28"/>
        </w:rPr>
        <w:t>Нагрузочное тестирование (если требуется).</w:t>
      </w:r>
    </w:p>
    <w:p w:rsidR="003D6445" w:rsidRDefault="00000000">
      <w:pPr>
        <w:numPr>
          <w:ilvl w:val="2"/>
          <w:numId w:val="14"/>
        </w:numPr>
        <w:spacing w:after="0" w:line="360" w:lineRule="auto"/>
        <w:ind w:left="1276"/>
      </w:pPr>
      <w:r>
        <w:rPr>
          <w:rFonts w:ascii="Times New Roman" w:eastAsia="Times New Roman" w:hAnsi="Times New Roman" w:cs="Times New Roman"/>
          <w:sz w:val="28"/>
          <w:szCs w:val="28"/>
        </w:rPr>
        <w:t>Security-аудит (для проектов с данными пользователей).</w:t>
      </w:r>
    </w:p>
    <w:p w:rsidR="003D6445" w:rsidRDefault="00000000">
      <w:pPr>
        <w:numPr>
          <w:ilvl w:val="0"/>
          <w:numId w:val="14"/>
        </w:numPr>
        <w:spacing w:after="0" w:line="36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Документация передана</w:t>
      </w:r>
    </w:p>
    <w:p w:rsidR="003D6445" w:rsidRDefault="00000000">
      <w:pPr>
        <w:spacing w:after="0" w:line="360" w:lineRule="auto"/>
        <w:ind w:firstLine="360"/>
      </w:pPr>
      <w:r>
        <w:rPr>
          <w:rFonts w:ascii="Times New Roman" w:eastAsia="Times New Roman" w:hAnsi="Times New Roman" w:cs="Times New Roman"/>
          <w:sz w:val="28"/>
          <w:szCs w:val="28"/>
        </w:rPr>
        <w:t>Переданы:</w:t>
      </w:r>
    </w:p>
    <w:p w:rsidR="003D6445" w:rsidRDefault="00000000">
      <w:pPr>
        <w:numPr>
          <w:ilvl w:val="2"/>
          <w:numId w:val="14"/>
        </w:numPr>
        <w:spacing w:after="0" w:line="360" w:lineRule="auto"/>
        <w:ind w:left="1276"/>
      </w:pPr>
      <w:r>
        <w:rPr>
          <w:rFonts w:ascii="Times New Roman" w:eastAsia="Times New Roman" w:hAnsi="Times New Roman" w:cs="Times New Roman"/>
          <w:sz w:val="28"/>
          <w:szCs w:val="28"/>
        </w:rPr>
        <w:t>BRD.</w:t>
      </w:r>
    </w:p>
    <w:p w:rsidR="003D6445" w:rsidRDefault="00000000">
      <w:pPr>
        <w:numPr>
          <w:ilvl w:val="2"/>
          <w:numId w:val="14"/>
        </w:numPr>
        <w:spacing w:after="0" w:line="360" w:lineRule="auto"/>
        <w:ind w:left="1276"/>
      </w:pPr>
      <w:r>
        <w:rPr>
          <w:rFonts w:ascii="Times New Roman" w:eastAsia="Times New Roman" w:hAnsi="Times New Roman" w:cs="Times New Roman"/>
          <w:sz w:val="28"/>
          <w:szCs w:val="28"/>
        </w:rPr>
        <w:t>FSD.</w:t>
      </w:r>
    </w:p>
    <w:p w:rsidR="003D6445" w:rsidRDefault="00000000">
      <w:pPr>
        <w:numPr>
          <w:ilvl w:val="0"/>
          <w:numId w:val="14"/>
        </w:numPr>
        <w:spacing w:after="0" w:line="36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Обучение пользователей</w:t>
      </w:r>
    </w:p>
    <w:p w:rsidR="003D644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Проведены тренинг-сессии для ключевых стейкхолдеров.</w:t>
      </w:r>
    </w:p>
    <w:p w:rsidR="003D6445" w:rsidRDefault="00000000">
      <w:pPr>
        <w:numPr>
          <w:ilvl w:val="0"/>
          <w:numId w:val="14"/>
        </w:numPr>
        <w:spacing w:after="0" w:line="36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Финансовые и юридические аспекты</w:t>
      </w:r>
    </w:p>
    <w:p w:rsidR="003D644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Закрыты все финансовые обязательства (оплата, лицензии).</w:t>
      </w:r>
    </w:p>
    <w:p w:rsidR="003D6445" w:rsidRDefault="003D6445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3D644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3D644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D6445" w:rsidRDefault="003D644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D6445" w:rsidRDefault="003D644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D6445" w:rsidRDefault="00000000">
      <w:pPr>
        <w:pStyle w:val="1"/>
        <w:spacing w:before="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7" w:name="_heading=h.tvmqdqtz3j3p" w:colFirst="0" w:colLast="0"/>
      <w:bookmarkEnd w:id="37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ПРИЛОЖЕНИЯ</w:t>
      </w:r>
    </w:p>
    <w:p w:rsidR="003D6445" w:rsidRDefault="003D644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1. BPMN Диаграмма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бизнес процесса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980440" cy="63182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6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  <w:sectPr w:rsidR="003D6445"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2. Диаграмма сценариев использован</w:t>
      </w:r>
      <w:r w:rsidR="00636F3A">
        <w:rPr>
          <w:rFonts w:ascii="Times New Roman" w:eastAsia="Times New Roman" w:hAnsi="Times New Roman" w:cs="Times New Roman"/>
          <w:sz w:val="28"/>
          <w:szCs w:val="28"/>
        </w:rPr>
        <w:t>ия</w:t>
      </w:r>
      <w:r w:rsidR="00636F3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5206365"/>
            <wp:effectExtent l="0" t="0" r="3175" b="635"/>
            <wp:docPr id="1319470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0957" name="Рисунок 131947095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Приложение 3. Концептуальная диаграмма банк/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стейджинг</w:t>
      </w:r>
      <w:proofErr w:type="spellEnd"/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  <w:sectPr w:rsidR="003D6445">
          <w:pgSz w:w="16838" w:h="11906" w:orient="landscape"/>
          <w:pgMar w:top="1701" w:right="1134" w:bottom="850" w:left="1134" w:header="708" w:footer="70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9251950" cy="5323840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2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Приложение 3.2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Конценптуальная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ER диаграмма ядра </w:t>
      </w:r>
    </w:p>
    <w:p w:rsidR="001E4589" w:rsidRDefault="001E4589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1E458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1219418" wp14:editId="203B0ED9">
            <wp:extent cx="9251950" cy="4253865"/>
            <wp:effectExtent l="0" t="0" r="6350" b="635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53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4589" w:rsidRDefault="001E4589">
      <w:pPr>
        <w:rPr>
          <w:rFonts w:ascii="Times New Roman" w:eastAsia="Times New Roman" w:hAnsi="Times New Roman" w:cs="Times New Roman"/>
          <w:sz w:val="28"/>
          <w:szCs w:val="28"/>
        </w:rPr>
        <w:sectPr w:rsidR="001E4589" w:rsidSect="001E4589">
          <w:pgSz w:w="16838" w:h="11906" w:orient="landscape"/>
          <w:pgMar w:top="1701" w:right="1134" w:bottom="850" w:left="1134" w:header="708" w:footer="708" w:gutter="0"/>
          <w:pgNumType w:start="1"/>
          <w:cols w:space="720"/>
          <w:docGrid w:linePitch="299"/>
        </w:sectPr>
      </w:pPr>
    </w:p>
    <w:p w:rsidR="003D6445" w:rsidRDefault="001E458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Приложение 3.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Конценптуальная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ER </w:t>
      </w:r>
      <w:r>
        <w:rPr>
          <w:rFonts w:ascii="Times New Roman" w:eastAsia="Times New Roman" w:hAnsi="Times New Roman" w:cs="Times New Roman"/>
          <w:sz w:val="28"/>
          <w:szCs w:val="28"/>
        </w:rPr>
        <w:t>витрины данных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E4589" w:rsidRDefault="001E458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B11BEC" wp14:editId="0F891E2E">
            <wp:extent cx="3584575" cy="8514312"/>
            <wp:effectExtent l="0" t="0" r="0" b="0"/>
            <wp:docPr id="18295627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2713" name="Рисунок 182956271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0" t="981" r="4008" b="3106"/>
                    <a:stretch/>
                  </pic:blipFill>
                  <pic:spPr bwMode="auto">
                    <a:xfrm>
                      <a:off x="0" y="0"/>
                      <a:ext cx="3592448" cy="853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589" w:rsidRDefault="001E4589">
      <w:pPr>
        <w:rPr>
          <w:rFonts w:ascii="Times New Roman" w:eastAsia="Times New Roman" w:hAnsi="Times New Roman" w:cs="Times New Roman"/>
          <w:sz w:val="28"/>
          <w:szCs w:val="28"/>
        </w:rPr>
        <w:sectPr w:rsidR="001E4589" w:rsidSect="001E4589">
          <w:pgSz w:w="11906" w:h="16838"/>
          <w:pgMar w:top="1134" w:right="1701" w:bottom="1134" w:left="850" w:header="708" w:footer="708" w:gutter="0"/>
          <w:pgNumType w:start="1"/>
          <w:cols w:space="720"/>
          <w:docGrid w:linePitch="299"/>
        </w:sectPr>
      </w:pP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Приложение 4. Архитектура </w:t>
      </w:r>
    </w:p>
    <w:p w:rsidR="003D6445" w:rsidRDefault="003D644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D6445" w:rsidRDefault="00000000">
      <w:pPr>
        <w:rPr>
          <w:rFonts w:ascii="Times New Roman" w:eastAsia="Times New Roman" w:hAnsi="Times New Roman" w:cs="Times New Roman"/>
          <w:sz w:val="28"/>
          <w:szCs w:val="28"/>
        </w:rPr>
        <w:sectPr w:rsidR="003D6445" w:rsidSect="001E4589">
          <w:pgSz w:w="16838" w:h="11906" w:orient="landscape"/>
          <w:pgMar w:top="1701" w:right="1134" w:bottom="850" w:left="1134" w:header="708" w:footer="708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9251950" cy="2588260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4589" w:rsidRDefault="001E4589" w:rsidP="001E458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Приложение 4.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Макеты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E4589" w:rsidRDefault="001E4589" w:rsidP="00BD5212">
      <w:pPr>
        <w:ind w:left="-142"/>
        <w:rPr>
          <w:rFonts w:ascii="Times New Roman" w:eastAsia="Times New Roman" w:hAnsi="Times New Roman" w:cs="Times New Roman"/>
          <w:sz w:val="28"/>
          <w:szCs w:val="28"/>
        </w:rPr>
      </w:pPr>
      <w:r w:rsidRPr="001E458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17079D7" wp14:editId="7E99289C">
            <wp:extent cx="6220948" cy="2594113"/>
            <wp:effectExtent l="0" t="0" r="2540" b="0"/>
            <wp:docPr id="180751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19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7951" cy="26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12" w:rsidRDefault="00BD5212" w:rsidP="00636F3A">
      <w:pPr>
        <w:rPr>
          <w:rFonts w:ascii="Times New Roman" w:eastAsia="Times New Roman" w:hAnsi="Times New Roman" w:cs="Times New Roman"/>
          <w:sz w:val="28"/>
          <w:szCs w:val="28"/>
        </w:rPr>
      </w:pPr>
      <w:r w:rsidRPr="00BD521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7BF7473" wp14:editId="3CBFBC4B">
            <wp:extent cx="6210577" cy="2793600"/>
            <wp:effectExtent l="0" t="0" r="0" b="635"/>
            <wp:docPr id="270980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80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3727" cy="286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12" w:rsidRDefault="00BD5212" w:rsidP="00636F3A">
      <w:pPr>
        <w:rPr>
          <w:rFonts w:ascii="Times New Roman" w:eastAsia="Times New Roman" w:hAnsi="Times New Roman" w:cs="Times New Roman"/>
          <w:sz w:val="28"/>
          <w:szCs w:val="28"/>
        </w:rPr>
      </w:pPr>
      <w:r w:rsidRPr="00BD521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AD70056" wp14:editId="5D83620F">
            <wp:extent cx="6245288" cy="2512800"/>
            <wp:effectExtent l="0" t="0" r="3175" b="1905"/>
            <wp:docPr id="397145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45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9500" cy="258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12" w:rsidRPr="00636F3A" w:rsidRDefault="00BD5212" w:rsidP="00636F3A">
      <w:pPr>
        <w:rPr>
          <w:rFonts w:ascii="Times New Roman" w:eastAsia="Times New Roman" w:hAnsi="Times New Roman" w:cs="Times New Roman"/>
          <w:sz w:val="28"/>
          <w:szCs w:val="28"/>
        </w:rPr>
      </w:pPr>
      <w:r w:rsidRPr="00BD521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61D9E8" wp14:editId="0DCF1AF4">
            <wp:extent cx="5980333" cy="3067200"/>
            <wp:effectExtent l="0" t="0" r="1905" b="0"/>
            <wp:docPr id="1798132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327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764" cy="313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5212" w:rsidRPr="00636F3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C6CBB" w:rsidRDefault="002C6CBB" w:rsidP="001E4589">
      <w:pPr>
        <w:spacing w:after="0" w:line="240" w:lineRule="auto"/>
      </w:pPr>
      <w:r>
        <w:separator/>
      </w:r>
    </w:p>
  </w:endnote>
  <w:endnote w:type="continuationSeparator" w:id="0">
    <w:p w:rsidR="002C6CBB" w:rsidRDefault="002C6CBB" w:rsidP="001E4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7D790B7-41A3-BF44-80A5-61E94027ED08}"/>
    <w:embedBold r:id="rId2" w:fontKey="{7DA11666-62E8-074D-B949-ED49DB8B324D}"/>
    <w:embedBoldItalic r:id="rId3" w:fontKey="{5996793F-A8A3-614A-B6AB-0B04DFBB8B9D}"/>
  </w:font>
  <w:font w:name="Noto Sans Symbols">
    <w:panose1 w:val="020B0604020202020204"/>
    <w:charset w:val="00"/>
    <w:family w:val="auto"/>
    <w:pitch w:val="default"/>
    <w:embedRegular r:id="rId4" w:fontKey="{C20D16BF-537D-ED4F-AF2D-E7430A000E2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DE3153F-0986-1742-A1A8-33871C3D43FF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DA361527-60D4-354D-8771-4D8B00C4F53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D64DE0E3-25FB-9F45-98D1-3A5AD2000739}"/>
    <w:embedBold r:id="rId8" w:fontKey="{F47B44B1-981E-A144-B828-D32493B54CD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380F6AED-C2E8-6841-9252-12DBEA3485A5}"/>
    <w:embedItalic r:id="rId10" w:fontKey="{EBA5086C-3216-314C-8309-43386E0D4E7E}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  <w:embedRegular r:id="rId11" w:fontKey="{9E137EAC-9F04-6140-9720-5329DE36B2C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F6003559-8BDC-3F46-B983-DCD73C11DD7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C6CBB" w:rsidRDefault="002C6CBB" w:rsidP="001E4589">
      <w:pPr>
        <w:spacing w:after="0" w:line="240" w:lineRule="auto"/>
      </w:pPr>
      <w:r>
        <w:separator/>
      </w:r>
    </w:p>
  </w:footnote>
  <w:footnote w:type="continuationSeparator" w:id="0">
    <w:p w:rsidR="002C6CBB" w:rsidRDefault="002C6CBB" w:rsidP="001E45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9072E"/>
    <w:multiLevelType w:val="multilevel"/>
    <w:tmpl w:val="458C93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085645"/>
    <w:multiLevelType w:val="multilevel"/>
    <w:tmpl w:val="9C1C43B0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E57A63"/>
    <w:multiLevelType w:val="multilevel"/>
    <w:tmpl w:val="FEFEFBA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D172834"/>
    <w:multiLevelType w:val="multilevel"/>
    <w:tmpl w:val="21AACC30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56E335E"/>
    <w:multiLevelType w:val="multilevel"/>
    <w:tmpl w:val="CCE6267A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6C755AF"/>
    <w:multiLevelType w:val="multilevel"/>
    <w:tmpl w:val="E2E27406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9765B4E"/>
    <w:multiLevelType w:val="multilevel"/>
    <w:tmpl w:val="FA88F442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070066C"/>
    <w:multiLevelType w:val="multilevel"/>
    <w:tmpl w:val="3522A5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23E32D5"/>
    <w:multiLevelType w:val="multilevel"/>
    <w:tmpl w:val="9F4EE2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BF67E08"/>
    <w:multiLevelType w:val="multilevel"/>
    <w:tmpl w:val="BF9663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C553612"/>
    <w:multiLevelType w:val="multilevel"/>
    <w:tmpl w:val="142EA918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47880012"/>
    <w:multiLevelType w:val="multilevel"/>
    <w:tmpl w:val="D2C089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2013B00"/>
    <w:multiLevelType w:val="multilevel"/>
    <w:tmpl w:val="707CE188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5A3246F"/>
    <w:multiLevelType w:val="multilevel"/>
    <w:tmpl w:val="04D825BA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6640C9E"/>
    <w:multiLevelType w:val="multilevel"/>
    <w:tmpl w:val="8B861B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A650AF3"/>
    <w:multiLevelType w:val="multilevel"/>
    <w:tmpl w:val="9FD655F8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A7D27AD"/>
    <w:multiLevelType w:val="multilevel"/>
    <w:tmpl w:val="8ECEDBC8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C184E60"/>
    <w:multiLevelType w:val="multilevel"/>
    <w:tmpl w:val="1E0AAD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1F3661A"/>
    <w:multiLevelType w:val="multilevel"/>
    <w:tmpl w:val="7F0695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B8D459D"/>
    <w:multiLevelType w:val="multilevel"/>
    <w:tmpl w:val="D30CF4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6FA5699A"/>
    <w:multiLevelType w:val="multilevel"/>
    <w:tmpl w:val="E8025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789B12FA"/>
    <w:multiLevelType w:val="multilevel"/>
    <w:tmpl w:val="8A8A5FA8"/>
    <w:lvl w:ilvl="0">
      <w:start w:val="1"/>
      <w:numFmt w:val="bullet"/>
      <w:lvlText w:val="●"/>
      <w:lvlJc w:val="left"/>
      <w:pPr>
        <w:ind w:left="9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8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97E20C8"/>
    <w:multiLevelType w:val="multilevel"/>
    <w:tmpl w:val="C79C2F3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07103807">
    <w:abstractNumId w:val="14"/>
  </w:num>
  <w:num w:numId="2" w16cid:durableId="1930189149">
    <w:abstractNumId w:val="20"/>
  </w:num>
  <w:num w:numId="3" w16cid:durableId="2119060587">
    <w:abstractNumId w:val="17"/>
  </w:num>
  <w:num w:numId="4" w16cid:durableId="1331056893">
    <w:abstractNumId w:val="18"/>
  </w:num>
  <w:num w:numId="5" w16cid:durableId="1242059837">
    <w:abstractNumId w:val="9"/>
  </w:num>
  <w:num w:numId="6" w16cid:durableId="598953860">
    <w:abstractNumId w:val="1"/>
  </w:num>
  <w:num w:numId="7" w16cid:durableId="1155992036">
    <w:abstractNumId w:val="16"/>
  </w:num>
  <w:num w:numId="8" w16cid:durableId="1200321495">
    <w:abstractNumId w:val="4"/>
  </w:num>
  <w:num w:numId="9" w16cid:durableId="83964402">
    <w:abstractNumId w:val="22"/>
  </w:num>
  <w:num w:numId="10" w16cid:durableId="262883584">
    <w:abstractNumId w:val="11"/>
  </w:num>
  <w:num w:numId="11" w16cid:durableId="1984696015">
    <w:abstractNumId w:val="19"/>
  </w:num>
  <w:num w:numId="12" w16cid:durableId="1936984821">
    <w:abstractNumId w:val="7"/>
  </w:num>
  <w:num w:numId="13" w16cid:durableId="586698212">
    <w:abstractNumId w:val="10"/>
  </w:num>
  <w:num w:numId="14" w16cid:durableId="2119059298">
    <w:abstractNumId w:val="2"/>
  </w:num>
  <w:num w:numId="15" w16cid:durableId="1121802069">
    <w:abstractNumId w:val="8"/>
  </w:num>
  <w:num w:numId="16" w16cid:durableId="18164462">
    <w:abstractNumId w:val="12"/>
  </w:num>
  <w:num w:numId="17" w16cid:durableId="1093551948">
    <w:abstractNumId w:val="3"/>
  </w:num>
  <w:num w:numId="18" w16cid:durableId="797379567">
    <w:abstractNumId w:val="6"/>
  </w:num>
  <w:num w:numId="19" w16cid:durableId="526871170">
    <w:abstractNumId w:val="21"/>
  </w:num>
  <w:num w:numId="20" w16cid:durableId="2090302468">
    <w:abstractNumId w:val="5"/>
  </w:num>
  <w:num w:numId="21" w16cid:durableId="802044085">
    <w:abstractNumId w:val="13"/>
  </w:num>
  <w:num w:numId="22" w16cid:durableId="648561666">
    <w:abstractNumId w:val="15"/>
  </w:num>
  <w:num w:numId="23" w16cid:durableId="609121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6445"/>
    <w:rsid w:val="001E4589"/>
    <w:rsid w:val="002C6CBB"/>
    <w:rsid w:val="003D6445"/>
    <w:rsid w:val="00636F3A"/>
    <w:rsid w:val="00BD5212"/>
    <w:rsid w:val="00F2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51A84"/>
  <w15:docId w15:val="{88742692-3DF4-6A41-82A2-C78F5E655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9">
    <w:name w:val="header"/>
    <w:basedOn w:val="a"/>
    <w:link w:val="aa"/>
    <w:uiPriority w:val="99"/>
    <w:unhideWhenUsed/>
    <w:rsid w:val="001E45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E4589"/>
  </w:style>
  <w:style w:type="paragraph" w:styleId="ab">
    <w:name w:val="footer"/>
    <w:basedOn w:val="a"/>
    <w:link w:val="ac"/>
    <w:uiPriority w:val="99"/>
    <w:unhideWhenUsed/>
    <w:rsid w:val="001E45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E45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ZV6zZ6tiObttY+hKo7qR2R+/Mw==">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30</Pages>
  <Words>3560</Words>
  <Characters>20294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2025-05-19T20:19:00Z</dcterms:created>
  <dcterms:modified xsi:type="dcterms:W3CDTF">2025-05-19T20:42:00Z</dcterms:modified>
</cp:coreProperties>
</file>